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Urlaubsantrag</w:t>
      </w:r>
    </w:p>
    <w:p>
      <w:r>
        <w:rPr>
          <w:b w:val="0"/>
          <w:color w:val="6B7280"/>
          <w:sz w:val="20"/>
        </w:rPr>
        <w:t>Antrag, Urlaubskonto und Genehmigung auf einem Blatt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1928"/>
        <w:gridCol w:w="2891"/>
      </w:tblGrid>
      <w:tr>
        <w:trPr>
          <w:trHeight w:val="454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Name, Vorname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Personalnummer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Abteilung / Bereich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Art des Urlaubs</w:t>
      </w:r>
    </w:p>
    <w:p>
      <w:pPr>
        <w:spacing w:after="80"/>
      </w:pPr>
      <w:r>
        <w:rPr>
          <w:b w:val="0"/>
          <w:sz w:val="18"/>
        </w:rPr>
        <w:t>[    ] Erholungsurlaub</w:t>
      </w:r>
    </w:p>
    <w:p>
      <w:pPr>
        <w:spacing w:after="80"/>
      </w:pPr>
      <w:r>
        <w:rPr>
          <w:b w:val="0"/>
          <w:sz w:val="18"/>
        </w:rPr>
        <w:t>[    ] Sonderurlaub (Anlass): ______________________</w:t>
      </w:r>
    </w:p>
    <w:p>
      <w:pPr>
        <w:spacing w:after="80"/>
      </w:pPr>
      <w:r>
        <w:rPr>
          <w:b w:val="0"/>
          <w:sz w:val="18"/>
        </w:rPr>
        <w:t>[    ] Unbezahlter Urlaub</w:t>
      </w:r>
    </w:p>
    <w:p>
      <w:pPr>
        <w:spacing w:after="80"/>
      </w:pPr>
      <w:r>
        <w:rPr>
          <w:b w:val="0"/>
          <w:sz w:val="18"/>
        </w:rPr>
        <w:t>[    ] Freizeitausgleich für Überstunden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1928"/>
        <w:gridCol w:w="2891"/>
      </w:tblGrid>
      <w:tr>
        <w:trPr>
          <w:trHeight w:val="397" w:hRule="atLeast"/>
        </w:trPr>
        <w:tc>
          <w:tcPr>
            <w:tcW w:type="dxa" w:w="2409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Von (Datum)</w:t>
            </w:r>
          </w:p>
        </w:tc>
        <w:tc>
          <w:tcPr>
            <w:tcW w:type="dxa" w:w="2409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Bis (Datum)</w:t>
            </w:r>
          </w:p>
        </w:tc>
        <w:tc>
          <w:tcPr>
            <w:tcW w:type="dxa" w:w="1928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Arbeitstage</w:t>
            </w:r>
          </w:p>
        </w:tc>
        <w:tc>
          <w:tcPr>
            <w:tcW w:type="dxa" w:w="2891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Bemerkung</w:t>
            </w:r>
          </w:p>
        </w:tc>
      </w:tr>
      <w:tr>
        <w:trPr>
          <w:trHeight w:val="397" w:hRule="atLeast"/>
        </w:trPr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891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891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2409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2891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Urlaubskonto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4649"/>
        <w:gridCol w:w="1587"/>
      </w:tblGrid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Jahresurlaub laut Vertrag (Tage)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Resturlaub aus dem Vorjahr (Tage)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Bereits genommen (Tage)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Mit diesem Antrag beantragt (Tage)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/>
                <w:sz w:val="18"/>
              </w:rPr>
              <w:t>Verbleibender Resturlaub (Tage)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Vertretung während der Abwesenheit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Antragsteller/in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Entscheidung</w:t>
      </w:r>
    </w:p>
    <w:p>
      <w:pPr>
        <w:spacing w:after="80"/>
      </w:pPr>
      <w:r>
        <w:rPr>
          <w:b w:val="0"/>
          <w:sz w:val="18"/>
        </w:rPr>
        <w:t>[    ] Genehmigt</w:t>
      </w:r>
    </w:p>
    <w:p>
      <w:pPr>
        <w:spacing w:after="80"/>
      </w:pPr>
      <w:r>
        <w:rPr>
          <w:b w:val="0"/>
          <w:sz w:val="18"/>
        </w:rPr>
        <w:t>[    ] Genehmigt mit Änderung: ______________________</w:t>
      </w:r>
    </w:p>
    <w:p>
      <w:pPr>
        <w:spacing w:after="80"/>
      </w:pPr>
      <w:r>
        <w:rPr>
          <w:b w:val="0"/>
          <w:sz w:val="18"/>
        </w:rPr>
        <w:t>[    ] Abgelehnt, Grund (dringende betriebliche Belange): ______________________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Vorgesetzte/r oder Inhaber/in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Mindesturlaub 24 Werktage bei sechs Arbeitstagen pro Woche, also 20 Arbeitstage bei einer Fünftagewoche (§ 3 BUrlG). Urlaubswünsche sind zu berücksichtigen, außer dringende betriebliche Belange oder Wünsche anderer mit Vorrang stehen entgegen (§ 7 Abs. 1 BUrlG). Resturlaub verfällt nur, wenn der Arbeitgeber rechtzeitig auf den Verfall hingewiesen hat; Übertragung bis 31. März des Folgejahres (§ 7 Abs. 3 BUrlG).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Urlaubsantrag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