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Preisliste</w:t>
      </w:r>
    </w:p>
    <w:p>
      <w:r>
        <w:rPr>
          <w:b w:val="0"/>
          <w:color w:val="6B7280"/>
          <w:sz w:val="20"/>
        </w:rPr>
        <w:t>Gesamtpreise inklusive Umsatzsteuer für Verbraucher nach § 3 PAngV</w:t>
      </w:r>
    </w:p>
    <w:tbl>
      <w:tblPr>
        <w:tblW w:type="auto" w:w="0"/>
        <w:jc w:val="left"/>
        <w:tblLayout w:type="fixed"/>
        <w:tblLook w:firstColumn="1" w:firstRow="1" w:lastColumn="0" w:lastRow="0" w:noHBand="0" w:noVBand="1" w:val="04A0"/>
      </w:tblPr>
      <w:tblGrid>
        <w:gridCol w:w="5783"/>
        <w:gridCol w:w="3855"/>
      </w:tblGrid>
      <w:tr>
        <w:trPr>
          <w:trHeight w:val="454" w:hRule="atLeast"/>
        </w:trPr>
        <w:tc>
          <w:tcPr>
            <w:tcW w:type="dxa" w:w="5783"/>
            <w:tcBorders>
              <w:top w:val="nil"/>
              <w:left w:val="nil"/>
              <w:bottom w:val="single" w:sz="6" w:space="0" w:color="9CA3AF"/>
              <w:right w:val="nil"/>
            </w:tcBorders>
          </w:tcPr>
          <w:p>
            <w:pPr>
              <w:spacing w:after="0"/>
            </w:pPr>
            <w:r>
              <w:rPr>
                <w:b w:val="0"/>
                <w:color w:val="6B7280"/>
                <w:sz w:val="16"/>
              </w:rPr>
              <w:t>Unternehmen</w:t>
            </w:r>
          </w:p>
        </w:tc>
        <w:tc>
          <w:tcPr>
            <w:tcW w:type="dxa" w:w="3855"/>
            <w:tcBorders>
              <w:top w:val="nil"/>
              <w:left w:val="nil"/>
              <w:bottom w:val="single" w:sz="6" w:space="0" w:color="9CA3AF"/>
              <w:right w:val="nil"/>
            </w:tcBorders>
          </w:tcPr>
          <w:p>
            <w:pPr>
              <w:spacing w:after="0"/>
            </w:pPr>
            <w:r>
              <w:rPr>
                <w:b w:val="0"/>
                <w:color w:val="6B7280"/>
                <w:sz w:val="16"/>
              </w:rPr>
              <w:t>Gültig ab</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5783"/>
        <w:gridCol w:w="3855"/>
      </w:tblGrid>
      <w:tr>
        <w:trPr>
          <w:trHeight w:val="454" w:hRule="atLeast"/>
        </w:trPr>
        <w:tc>
          <w:tcPr>
            <w:tcW w:type="dxa" w:w="5783"/>
            <w:tcBorders>
              <w:top w:val="nil"/>
              <w:left w:val="nil"/>
              <w:bottom w:val="single" w:sz="6" w:space="0" w:color="9CA3AF"/>
              <w:right w:val="nil"/>
            </w:tcBorders>
          </w:tcPr>
          <w:p>
            <w:pPr>
              <w:spacing w:after="0"/>
            </w:pPr>
            <w:r>
              <w:rPr>
                <w:b w:val="0"/>
                <w:color w:val="6B7280"/>
                <w:sz w:val="16"/>
              </w:rPr>
              <w:t>Anschrift</w:t>
            </w:r>
          </w:p>
        </w:tc>
        <w:tc>
          <w:tcPr>
            <w:tcW w:type="dxa" w:w="3855"/>
            <w:tcBorders>
              <w:top w:val="nil"/>
              <w:left w:val="nil"/>
              <w:bottom w:val="single" w:sz="6" w:space="0" w:color="9CA3AF"/>
              <w:right w:val="nil"/>
            </w:tcBorders>
          </w:tcPr>
          <w:p>
            <w:pPr>
              <w:spacing w:after="0"/>
            </w:pPr>
            <w:r>
              <w:rPr>
                <w:b w:val="0"/>
                <w:color w:val="6B7280"/>
                <w:sz w:val="16"/>
              </w:rPr>
              <w:t>Telefon, Website</w:t>
            </w:r>
          </w:p>
        </w:tc>
      </w:tr>
    </w:tbl>
    <w:p>
      <w:pPr>
        <w:spacing w:after="0" w:line="80" w:lineRule="exact"/>
      </w:pPr>
      <w:r>
        <w:rPr>
          <w:sz w:val="8"/>
        </w:rPr>
      </w:r>
    </w:p>
    <w:tbl>
      <w:tblPr>
        <w:tblStyle w:val="TableGrid"/>
        <w:tblW w:type="auto" w:w="0"/>
        <w:tblLayout w:type="fixed"/>
        <w:tblLook w:firstColumn="1" w:firstRow="1" w:lastColumn="0" w:lastRow="0" w:noHBand="0" w:noVBand="1" w:val="04A0"/>
      </w:tblPr>
      <w:tblGrid>
        <w:gridCol w:w="867"/>
        <w:gridCol w:w="2988"/>
        <w:gridCol w:w="1253"/>
        <w:gridCol w:w="1157"/>
        <w:gridCol w:w="1157"/>
        <w:gridCol w:w="867"/>
        <w:gridCol w:w="1349"/>
      </w:tblGrid>
      <w:tr>
        <w:trPr>
          <w:trHeight w:val="397" w:hRule="atLeast"/>
        </w:trPr>
        <w:tc>
          <w:tcPr>
            <w:tcW w:type="dxa" w:w="867"/>
            <w:shd w:val="clear" w:color="auto" w:fill="F3F4F6"/>
          </w:tcPr>
          <w:p>
            <w:pPr>
              <w:spacing w:after="0"/>
            </w:pPr>
            <w:r>
              <w:rPr>
                <w:b/>
                <w:sz w:val="16"/>
              </w:rPr>
              <w:t>Art.-Nr.</w:t>
            </w:r>
          </w:p>
        </w:tc>
        <w:tc>
          <w:tcPr>
            <w:tcW w:type="dxa" w:w="2988"/>
            <w:shd w:val="clear" w:color="auto" w:fill="F3F4F6"/>
          </w:tcPr>
          <w:p>
            <w:pPr>
              <w:spacing w:after="0"/>
            </w:pPr>
            <w:r>
              <w:rPr>
                <w:b/>
                <w:sz w:val="16"/>
              </w:rPr>
              <w:t>Artikel / Leistung</w:t>
            </w:r>
          </w:p>
        </w:tc>
        <w:tc>
          <w:tcPr>
            <w:tcW w:type="dxa" w:w="1253"/>
            <w:shd w:val="clear" w:color="auto" w:fill="F3F4F6"/>
          </w:tcPr>
          <w:p>
            <w:pPr>
              <w:spacing w:after="0"/>
            </w:pPr>
            <w:r>
              <w:rPr>
                <w:b/>
                <w:sz w:val="16"/>
              </w:rPr>
              <w:t>Einheit</w:t>
            </w:r>
          </w:p>
        </w:tc>
        <w:tc>
          <w:tcPr>
            <w:tcW w:type="dxa" w:w="1157"/>
            <w:shd w:val="clear" w:color="auto" w:fill="F3F4F6"/>
          </w:tcPr>
          <w:p>
            <w:pPr>
              <w:spacing w:after="0"/>
            </w:pPr>
            <w:r>
              <w:rPr>
                <w:b/>
                <w:sz w:val="16"/>
              </w:rPr>
              <w:t>Grundpreis</w:t>
            </w:r>
          </w:p>
        </w:tc>
        <w:tc>
          <w:tcPr>
            <w:tcW w:type="dxa" w:w="1157"/>
            <w:shd w:val="clear" w:color="auto" w:fill="F3F4F6"/>
          </w:tcPr>
          <w:p>
            <w:pPr>
              <w:spacing w:after="0"/>
            </w:pPr>
            <w:r>
              <w:rPr>
                <w:b/>
                <w:sz w:val="16"/>
              </w:rPr>
              <w:t>Preis netto</w:t>
            </w:r>
          </w:p>
        </w:tc>
        <w:tc>
          <w:tcPr>
            <w:tcW w:type="dxa" w:w="867"/>
            <w:shd w:val="clear" w:color="auto" w:fill="F3F4F6"/>
          </w:tcPr>
          <w:p>
            <w:pPr>
              <w:spacing w:after="0"/>
            </w:pPr>
            <w:r>
              <w:rPr>
                <w:b/>
                <w:sz w:val="16"/>
              </w:rPr>
              <w:t>USt-Satz</w:t>
            </w:r>
          </w:p>
        </w:tc>
        <w:tc>
          <w:tcPr>
            <w:tcW w:type="dxa" w:w="1349"/>
            <w:shd w:val="clear" w:color="auto" w:fill="F3F4F6"/>
          </w:tcPr>
          <w:p>
            <w:pPr>
              <w:spacing w:after="0"/>
            </w:pPr>
            <w:r>
              <w:rPr>
                <w:b/>
                <w:sz w:val="16"/>
              </w:rPr>
              <w:t>Endpreis</w:t>
            </w: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r>
        <w:trPr>
          <w:trHeight w:val="397" w:hRule="atLeast"/>
        </w:trPr>
        <w:tc>
          <w:tcPr>
            <w:tcW w:type="dxa" w:w="867"/>
          </w:tcPr>
          <w:p>
            <w:pPr>
              <w:spacing w:after="0"/>
            </w:pPr>
          </w:p>
        </w:tc>
        <w:tc>
          <w:tcPr>
            <w:tcW w:type="dxa" w:w="2988"/>
          </w:tcPr>
          <w:p>
            <w:pPr>
              <w:spacing w:after="0"/>
            </w:pPr>
          </w:p>
        </w:tc>
        <w:tc>
          <w:tcPr>
            <w:tcW w:type="dxa" w:w="1253"/>
          </w:tcPr>
          <w:p>
            <w:pPr>
              <w:spacing w:after="0"/>
            </w:pPr>
          </w:p>
        </w:tc>
        <w:tc>
          <w:tcPr>
            <w:tcW w:type="dxa" w:w="1157"/>
          </w:tcPr>
          <w:p>
            <w:pPr>
              <w:spacing w:after="0"/>
            </w:pPr>
          </w:p>
        </w:tc>
        <w:tc>
          <w:tcPr>
            <w:tcW w:type="dxa" w:w="1157"/>
          </w:tcPr>
          <w:p>
            <w:pPr>
              <w:spacing w:after="0"/>
            </w:pPr>
          </w:p>
        </w:tc>
        <w:tc>
          <w:tcPr>
            <w:tcW w:type="dxa" w:w="867"/>
          </w:tcPr>
          <w:p>
            <w:pPr>
              <w:spacing w:after="0"/>
            </w:pPr>
          </w:p>
        </w:tc>
        <w:tc>
          <w:tcPr>
            <w:tcW w:type="dxa" w:w="1349"/>
          </w:tcPr>
          <w:p>
            <w:pPr>
              <w:spacing w:after="0"/>
            </w:pPr>
          </w:p>
        </w:tc>
      </w:tr>
    </w:tbl>
    <w:p>
      <w:pPr>
        <w:spacing w:after="0" w:line="80" w:lineRule="exact"/>
      </w:pPr>
      <w:r>
        <w:rPr>
          <w:sz w:val="8"/>
        </w:rPr>
      </w:r>
    </w:p>
    <w:p>
      <w:r>
        <w:rPr>
          <w:b w:val="0"/>
          <w:sz w:val="18"/>
        </w:rPr>
        <w:t>Alle Preise in Euro. Endpreise enthalten die gesetzliche Umsatzsteuer.</w:t>
      </w:r>
    </w:p>
    <w:p>
      <w:pPr>
        <w:spacing w:after="80"/>
      </w:pPr>
      <w:r>
        <w:rPr>
          <w:b w:val="0"/>
          <w:sz w:val="18"/>
        </w:rPr>
        <w:t>[    ] Preise für Geschäftskunden: netto zuzüglich Umsatzsteuer</w:t>
      </w:r>
    </w:p>
    <w:p>
      <w:pPr>
        <w:spacing w:after="80"/>
      </w:pPr>
      <w:r>
        <w:rPr>
          <w:b w:val="0"/>
          <w:sz w:val="18"/>
        </w:rPr>
        <w:t>[    ] Bedienungsgeld und Zuschläge sind in den Endpreisen enthalten</w:t>
      </w:r>
    </w:p>
    <w:p>
      <w:r>
        <w:rPr>
          <w:b w:val="0"/>
          <w:color w:val="6B7280"/>
          <w:sz w:val="16"/>
        </w:rPr>
        <w:t>Wer Verbrauchern Waren oder Leistungen anbietet, muss Gesamtpreise einschließlich Umsatzsteuer angeben (§ 3 PAngV), bei Waren nach Gewicht, Volumen, Länge oder Fläche zusätzlich den Grundpreis (§ 4 PAngV). Gaststätten führen ein Preisverzeichnis für Speisen und Getränke, bringen neben dem Eingang ein Verzeichnis der wesentlichen Preise an und nennen Preise einschließlich Bedienungsgeld und Zuschlägen (§ 13 PAngV). In der Gastronomie gilt seit dem 1. Januar 2026 für Speisen dauerhaft 7 %, für Getränke 19 %.</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Preisliste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