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Mahnung</w:t>
      </w:r>
    </w:p>
    <w:p>
      <w:r>
        <w:rPr>
          <w:b w:val="0"/>
          <w:color w:val="6B7280"/>
          <w:sz w:val="20"/>
        </w:rPr>
        <w:t>2. oder letzte Mahnung mit Verzugszinsen, Mahnkosten und Pauschale nach § 288 BGB</w:t>
      </w:r>
    </w:p>
    <w:tbl>
      <w:tblPr>
        <w:tblW w:type="auto" w:w="0"/>
        <w:tblLayout w:type="fixed"/>
        <w:tblLook w:firstColumn="1" w:firstRow="1" w:lastColumn="0" w:lastRow="0" w:noHBand="0" w:noVBand="1" w:val="04A0"/>
      </w:tblPr>
      <w:tblGrid>
        <w:gridCol w:w="4819"/>
        <w:gridCol w:w="4819"/>
      </w:tblGrid>
      <w:tr>
        <w:tc>
          <w:tcPr>
            <w:tcW w:type="dxa" w:w="4819"/>
            <w:tcBorders>
              <w:top w:val="nil"/>
              <w:left w:val="nil"/>
              <w:bottom w:val="nil"/>
              <w:right w:val="nil"/>
            </w:tcBorders>
          </w:tcPr>
          <w:p>
            <w:r>
              <w:rPr>
                <w:b/>
                <w:sz w:val="18"/>
              </w:rPr>
              <w:t>Absender</w:t>
            </w:r>
          </w:p>
        </w:tc>
        <w:tc>
          <w:tcPr>
            <w:tcW w:type="dxa" w:w="4819"/>
            <w:tcBorders>
              <w:top w:val="nil"/>
              <w:left w:val="nil"/>
              <w:bottom w:val="nil"/>
              <w:right w:val="nil"/>
            </w:tcBorders>
          </w:tcPr>
          <w:p>
            <w:r>
              <w:rPr>
                <w:b/>
                <w:sz w:val="18"/>
              </w:rPr>
              <w:t>Empfänger</w:t>
            </w:r>
          </w:p>
        </w:tc>
      </w:tr>
    </w:tbl>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Name / Firma</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Name / Firma</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Straße, Hausnummer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Ansprechpartner (optional)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PLZ, Ort</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Straße, Hausnummer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Telefon, E-Mail</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Steuernummer oder USt-IdNr. (optional)</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Kundennummer (optional)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5669"/>
        <w:gridCol w:w="3969"/>
      </w:tblGrid>
      <w:tr>
        <w:trPr>
          <w:trHeight w:val="397" w:hRule="atLeast"/>
        </w:trPr>
        <w:tc>
          <w:tcPr>
            <w:tcW w:type="dxa" w:w="5669"/>
            <w:tcBorders>
              <w:top w:val="nil"/>
              <w:left w:val="nil"/>
              <w:bottom w:val="single" w:sz="6" w:space="0" w:color="9CA3AF"/>
              <w:right w:val="nil"/>
            </w:tcBorders>
          </w:tcPr>
          <w:p>
            <w:pPr>
              <w:spacing w:after="0"/>
            </w:pPr>
          </w:p>
        </w:tc>
        <w:tc>
          <w:tcPr>
            <w:tcW w:type="dxa" w:w="3969"/>
            <w:tcBorders>
              <w:top w:val="nil"/>
              <w:left w:val="nil"/>
              <w:bottom w:val="single" w:sz="6" w:space="0" w:color="9CA3AF"/>
              <w:right w:val="nil"/>
            </w:tcBorders>
          </w:tcPr>
          <w:p>
            <w:pPr>
              <w:spacing w:after="0"/>
            </w:pPr>
            <w:r>
              <w:rPr>
                <w:b w:val="0"/>
                <w:color w:val="6B7280"/>
                <w:sz w:val="16"/>
              </w:rPr>
              <w:t>Ort, Datum</w:t>
            </w:r>
          </w:p>
        </w:tc>
      </w:tr>
    </w:tbl>
    <w:p>
      <w:pPr>
        <w:spacing w:after="0" w:line="80" w:lineRule="exact"/>
      </w:pPr>
      <w:r>
        <w:rPr>
          <w:sz w:val="8"/>
        </w:rPr>
      </w:r>
    </w:p>
    <w:p>
      <w:r>
        <w:rPr>
          <w:b/>
          <w:sz w:val="22"/>
        </w:rPr>
        <w:t>Mahnung zur Rechnung Nr. ______________ vom ______________</w:t>
      </w:r>
    </w:p>
    <w:p>
      <w:pPr>
        <w:spacing w:after="80"/>
      </w:pPr>
      <w:r>
        <w:rPr>
          <w:b w:val="0"/>
          <w:sz w:val="18"/>
        </w:rPr>
        <w:t>[    ] 1. Mahnung</w:t>
      </w:r>
      <w:r>
        <w:rPr>
          <w:b w:val="0"/>
          <w:sz w:val="18"/>
        </w:rPr>
        <w:t xml:space="preserve">      [    ] 2. Mahnung</w:t>
      </w:r>
      <w:r>
        <w:rPr>
          <w:b w:val="0"/>
          <w:sz w:val="18"/>
        </w:rPr>
        <w:t xml:space="preserve">      [    ] Letzte Mahnung vor dem gerichtlichen Mahnverfahren</w:t>
      </w:r>
    </w:p>
    <w:p>
      <w:r>
        <w:rPr>
          <w:b w:val="0"/>
          <w:sz w:val="18"/>
        </w:rPr>
        <w:t>Sehr geehrte Damen und Herren, trotz unserer Zahlungserinnerung vom ______________ ist die unten genannte Forderung weiterhin offen. Sie befinden sich seit dem ______________ in Verzug (§ 286 BGB). Wir fordern Sie auf, den Gesamtbetrag bis zum ______________ auf das unten genannte Konto zu zahlen.</w:t>
      </w:r>
    </w:p>
    <w:tbl>
      <w:tblPr>
        <w:tblStyle w:val="TableGrid"/>
        <w:tblW w:type="auto" w:w="0"/>
        <w:tblLayout w:type="fixed"/>
        <w:tblLook w:firstColumn="1" w:firstRow="1" w:lastColumn="0" w:lastRow="0" w:noHBand="0" w:noVBand="1" w:val="04A0"/>
      </w:tblPr>
      <w:tblGrid>
        <w:gridCol w:w="6803"/>
        <w:gridCol w:w="2835"/>
      </w:tblGrid>
      <w:tr>
        <w:trPr>
          <w:trHeight w:val="397" w:hRule="atLeast"/>
        </w:trPr>
        <w:tc>
          <w:tcPr>
            <w:tcW w:type="dxa" w:w="6803"/>
            <w:shd w:val="clear" w:color="auto" w:fill="F3F4F6"/>
          </w:tcPr>
          <w:p>
            <w:pPr>
              <w:spacing w:after="0"/>
            </w:pPr>
            <w:r>
              <w:rPr>
                <w:b/>
                <w:sz w:val="16"/>
              </w:rPr>
              <w:t>Position</w:t>
            </w:r>
          </w:p>
        </w:tc>
        <w:tc>
          <w:tcPr>
            <w:tcW w:type="dxa" w:w="2835"/>
            <w:shd w:val="clear" w:color="auto" w:fill="F3F4F6"/>
          </w:tcPr>
          <w:p>
            <w:pPr>
              <w:spacing w:after="0"/>
            </w:pPr>
            <w:r>
              <w:rPr>
                <w:b/>
                <w:sz w:val="16"/>
              </w:rPr>
              <w:t>Betrag (EUR)</w:t>
            </w:r>
          </w:p>
        </w:tc>
      </w:tr>
      <w:tr>
        <w:trPr>
          <w:trHeight w:val="454" w:hRule="atLeast"/>
        </w:trPr>
        <w:tc>
          <w:tcPr>
            <w:tcW w:type="dxa" w:w="6803"/>
          </w:tcPr>
          <w:p>
            <w:pPr>
              <w:spacing w:after="0"/>
            </w:pPr>
            <w:r>
              <w:rPr>
                <w:b w:val="0"/>
                <w:sz w:val="18"/>
              </w:rPr>
              <w:t>Offener Rechnungsbetrag</w:t>
            </w:r>
          </w:p>
        </w:tc>
        <w:tc>
          <w:tcPr>
            <w:tcW w:type="dxa" w:w="2835"/>
          </w:tcPr>
          <w:p>
            <w:pPr>
              <w:spacing w:after="0"/>
            </w:pPr>
          </w:p>
        </w:tc>
      </w:tr>
      <w:tr>
        <w:trPr>
          <w:trHeight w:val="454" w:hRule="atLeast"/>
        </w:trPr>
        <w:tc>
          <w:tcPr>
            <w:tcW w:type="dxa" w:w="6803"/>
          </w:tcPr>
          <w:p>
            <w:pPr>
              <w:spacing w:after="0"/>
            </w:pPr>
            <w:r>
              <w:rPr>
                <w:b w:val="0"/>
                <w:sz w:val="18"/>
              </w:rPr>
              <w:t>Verzugszinsen ______ % p. a. vom ______________ bis ______________ (§ 288 Abs. 1 oder 2 BGB)</w:t>
            </w:r>
          </w:p>
        </w:tc>
        <w:tc>
          <w:tcPr>
            <w:tcW w:type="dxa" w:w="2835"/>
          </w:tcPr>
          <w:p>
            <w:pPr>
              <w:spacing w:after="0"/>
            </w:pPr>
          </w:p>
        </w:tc>
      </w:tr>
      <w:tr>
        <w:trPr>
          <w:trHeight w:val="454" w:hRule="atLeast"/>
        </w:trPr>
        <w:tc>
          <w:tcPr>
            <w:tcW w:type="dxa" w:w="6803"/>
          </w:tcPr>
          <w:p>
            <w:pPr>
              <w:spacing w:after="0"/>
            </w:pPr>
            <w:r>
              <w:rPr>
                <w:b w:val="0"/>
                <w:sz w:val="18"/>
              </w:rPr>
              <w:t>Mahnkosten in tatsächlicher Höhe (Porto, Material)</w:t>
            </w:r>
          </w:p>
        </w:tc>
        <w:tc>
          <w:tcPr>
            <w:tcW w:type="dxa" w:w="2835"/>
          </w:tcPr>
          <w:p>
            <w:pPr>
              <w:spacing w:after="0"/>
            </w:pPr>
          </w:p>
        </w:tc>
      </w:tr>
      <w:tr>
        <w:trPr>
          <w:trHeight w:val="454" w:hRule="atLeast"/>
        </w:trPr>
        <w:tc>
          <w:tcPr>
            <w:tcW w:type="dxa" w:w="6803"/>
          </w:tcPr>
          <w:p>
            <w:pPr>
              <w:spacing w:after="0"/>
            </w:pPr>
            <w:r>
              <w:rPr>
                <w:b w:val="0"/>
                <w:sz w:val="18"/>
              </w:rPr>
              <w:t>Pauschale 40 EUR, nur wenn der Schuldner Unternehmer ist (§ 288 Abs. 5 BGB)</w:t>
            </w:r>
          </w:p>
        </w:tc>
        <w:tc>
          <w:tcPr>
            <w:tcW w:type="dxa" w:w="2835"/>
          </w:tcPr>
          <w:p>
            <w:pPr>
              <w:spacing w:after="0"/>
            </w:pPr>
          </w:p>
        </w:tc>
      </w:tr>
      <w:tr>
        <w:trPr>
          <w:trHeight w:val="454" w:hRule="atLeast"/>
        </w:trPr>
        <w:tc>
          <w:tcPr>
            <w:tcW w:type="dxa" w:w="6803"/>
          </w:tcPr>
          <w:p>
            <w:pPr>
              <w:spacing w:after="0"/>
            </w:pPr>
            <w:r>
              <w:rPr>
                <w:b/>
                <w:sz w:val="18"/>
              </w:rPr>
              <w:t>Gesamtforderung</w:t>
            </w:r>
          </w:p>
        </w:tc>
        <w:tc>
          <w:tcPr>
            <w:tcW w:type="dxa" w:w="2835"/>
          </w:tcPr>
          <w:p>
            <w:pPr>
              <w:spacing w:after="0"/>
            </w:pPr>
          </w:p>
        </w:tc>
      </w:tr>
    </w:tbl>
    <w:p>
      <w:pPr>
        <w:spacing w:after="0" w:line="80" w:lineRule="exact"/>
      </w:pPr>
      <w:r>
        <w:rPr>
          <w:sz w:val="8"/>
        </w:rPr>
      </w:r>
    </w:p>
    <w:p>
      <w:r>
        <w:rPr>
          <w:b w:val="0"/>
          <w:sz w:val="18"/>
        </w:rPr>
        <w:t>Geht der Gesamtbetrag nicht fristgerecht ein, leiten wir ohne weitere Ankündigung das gerichtliche Mahnverfahren ein. Die dadurch entstehenden Kosten gehen zu Ihren Lasten. Sollten Sie inzwischen gezahlt haben, senden Sie uns bitte einen Zahlungsnachweis.</w:t>
      </w:r>
    </w:p>
    <w:p>
      <w:r>
        <w:rPr>
          <w:b/>
          <w:sz w:val="18"/>
        </w:rPr>
        <w:t>Bankverbindung</w:t>
      </w:r>
    </w:p>
    <w:tbl>
      <w:tblPr>
        <w:tblW w:type="auto" w:w="0"/>
        <w:jc w:val="left"/>
        <w:tblLayout w:type="fixed"/>
        <w:tblLook w:firstColumn="1" w:firstRow="1" w:lastColumn="0" w:lastRow="0" w:noHBand="0" w:noVBand="1" w:val="04A0"/>
      </w:tblPr>
      <w:tblGrid>
        <w:gridCol w:w="3402"/>
        <w:gridCol w:w="3969"/>
        <w:gridCol w:w="2268"/>
      </w:tblGrid>
      <w:tr>
        <w:trPr>
          <w:trHeight w:val="397" w:hRule="atLeast"/>
        </w:trPr>
        <w:tc>
          <w:tcPr>
            <w:tcW w:type="dxa" w:w="3402"/>
            <w:tcBorders>
              <w:top w:val="nil"/>
              <w:left w:val="nil"/>
              <w:bottom w:val="single" w:sz="6" w:space="0" w:color="9CA3AF"/>
              <w:right w:val="nil"/>
            </w:tcBorders>
          </w:tcPr>
          <w:p>
            <w:pPr>
              <w:spacing w:after="0"/>
            </w:pPr>
            <w:r>
              <w:rPr>
                <w:b w:val="0"/>
                <w:color w:val="6B7280"/>
                <w:sz w:val="16"/>
              </w:rPr>
              <w:t>Kontoinhaber</w:t>
            </w:r>
          </w:p>
        </w:tc>
        <w:tc>
          <w:tcPr>
            <w:tcW w:type="dxa" w:w="3969"/>
            <w:tcBorders>
              <w:top w:val="nil"/>
              <w:left w:val="nil"/>
              <w:bottom w:val="single" w:sz="6" w:space="0" w:color="9CA3AF"/>
              <w:right w:val="nil"/>
            </w:tcBorders>
          </w:tcPr>
          <w:p>
            <w:pPr>
              <w:spacing w:after="0"/>
            </w:pPr>
            <w:r>
              <w:rPr>
                <w:b w:val="0"/>
                <w:color w:val="6B7280"/>
                <w:sz w:val="16"/>
              </w:rPr>
              <w:t>IBAN</w:t>
            </w:r>
          </w:p>
        </w:tc>
        <w:tc>
          <w:tcPr>
            <w:tcW w:type="dxa" w:w="2268"/>
            <w:tcBorders>
              <w:top w:val="nil"/>
              <w:left w:val="nil"/>
              <w:bottom w:val="single" w:sz="6" w:space="0" w:color="9CA3AF"/>
              <w:right w:val="nil"/>
            </w:tcBorders>
          </w:tcPr>
          <w:p>
            <w:pPr>
              <w:spacing w:after="0"/>
            </w:pPr>
            <w:r>
              <w:rPr>
                <w:b w:val="0"/>
                <w:color w:val="6B7280"/>
                <w:sz w:val="16"/>
              </w:rPr>
              <w:t>BIC</w:t>
            </w:r>
          </w:p>
        </w:tc>
      </w:tr>
    </w:tbl>
    <w:p>
      <w:pPr>
        <w:spacing w:after="0" w:line="80" w:lineRule="exact"/>
      </w:pPr>
      <w:r>
        <w:rPr>
          <w:sz w:val="8"/>
        </w:rPr>
      </w:r>
    </w:p>
    <w:p>
      <w:r>
        <w:rPr>
          <w:b w:val="0"/>
          <w:sz w:val="18"/>
        </w:rPr>
        <w:t>Mit freundlichen Grüßen</w:t>
      </w:r>
    </w:p>
    <w:tbl>
      <w:tblPr>
        <w:tblW w:type="auto" w:w="0"/>
        <w:jc w:val="left"/>
        <w:tblLayout w:type="fixed"/>
        <w:tblLook w:firstColumn="1" w:firstRow="1" w:lastColumn="0" w:lastRow="0" w:noHBand="0" w:noVBand="1" w:val="04A0"/>
      </w:tblPr>
      <w:tblGrid>
        <w:gridCol w:w="4535"/>
        <w:gridCol w:w="5102"/>
      </w:tblGrid>
      <w:tr>
        <w:trPr>
          <w:trHeight w:val="680" w:hRule="atLeast"/>
        </w:trPr>
        <w:tc>
          <w:tcPr>
            <w:tcW w:type="dxa" w:w="4535"/>
            <w:tcBorders>
              <w:top w:val="nil"/>
              <w:left w:val="nil"/>
              <w:bottom w:val="single" w:sz="6" w:space="0" w:color="9CA3AF"/>
              <w:right w:val="nil"/>
            </w:tcBorders>
          </w:tcPr>
          <w:p>
            <w:pPr>
              <w:spacing w:after="0"/>
            </w:pPr>
            <w:r>
              <w:rPr>
                <w:b w:val="0"/>
                <w:color w:val="6B7280"/>
                <w:sz w:val="16"/>
              </w:rPr>
              <w:t>Unterschrift, Name</w:t>
            </w:r>
          </w:p>
        </w:tc>
        <w:tc>
          <w:tcPr>
            <w:tcW w:type="dxa" w:w="5102"/>
            <w:tcBorders>
              <w:top w:val="nil"/>
              <w:left w:val="nil"/>
              <w:bottom w:val="single" w:sz="6" w:space="0" w:color="9CA3AF"/>
              <w:right w:val="nil"/>
            </w:tcBorders>
          </w:tcPr>
          <w:p>
            <w:pPr>
              <w:spacing w:after="0"/>
            </w:pPr>
          </w:p>
        </w:tc>
      </w:tr>
    </w:tbl>
    <w:p>
      <w:pPr>
        <w:spacing w:after="0" w:line="80" w:lineRule="exact"/>
      </w:pPr>
      <w:r>
        <w:rPr>
          <w:sz w:val="8"/>
        </w:rPr>
      </w:r>
    </w:p>
    <w:p>
      <w:r>
        <w:rPr>
          <w:b w:val="0"/>
          <w:color w:val="6B7280"/>
          <w:sz w:val="16"/>
        </w:rPr>
        <w:t>Verzugszinsen nach § 288 BGB: 5 Prozentpunkte über dem Basiszinssatz gegenüber Verbrauchern, 9 Prozentpunkte bei Entgeltforderungen ohne Verbraucherbeteiligung. Basiszinssatz seit 1. Juli 2026: 1,52 % (§ 247 BGB, bundesbank.de), Anpassung jeweils zum 1. Januar und 1. Juli. Mahnkosten nur in tatsächlich entstandener Höhe, nicht für die erste Mahnung und nicht für eigene Arbeitszeit. Die Forderung verjährt regelmäßig in 3 Jahren ab Ende des Jahres der Fälligkeit (§§ 195, 199 BGB).</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Mahnung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