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Lieferschein</w:t>
      </w:r>
    </w:p>
    <w:p>
      <w:r>
        <w:rPr>
          <w:b w:val="0"/>
          <w:color w:val="6B7280"/>
          <w:sz w:val="20"/>
        </w:rPr>
        <w:t>Begleitdokument zur Warenlieferung, keine Rechnung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Lieferant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Empfänger / Lieferadresse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 (Lieferadresse)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Telefon, E-Mail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Kundennummer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31"/>
        <w:gridCol w:w="3175"/>
        <w:gridCol w:w="3231"/>
      </w:tblGrid>
      <w:tr>
        <w:trPr>
          <w:trHeight w:val="510" w:hRule="atLeast"/>
        </w:trPr>
        <w:tc>
          <w:tcPr>
            <w:tcW w:type="dxa" w:w="323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Lieferscheinnummer</w:t>
            </w:r>
          </w:p>
        </w:tc>
        <w:tc>
          <w:tcPr>
            <w:tcW w:type="dxa" w:w="317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Lieferdatum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Bezug: Bestellung / Auftrag Nr.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4"/>
        <w:gridCol w:w="1474"/>
        <w:gridCol w:w="3798"/>
        <w:gridCol w:w="1020"/>
        <w:gridCol w:w="1020"/>
        <w:gridCol w:w="1701"/>
      </w:tblGrid>
      <w:tr>
        <w:trPr>
          <w:trHeight w:val="397" w:hRule="atLeast"/>
        </w:trPr>
        <w:tc>
          <w:tcPr>
            <w:tcW w:type="dxa" w:w="62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Pos.</w:t>
            </w:r>
          </w:p>
        </w:tc>
        <w:tc>
          <w:tcPr>
            <w:tcW w:type="dxa" w:w="147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Artikelnummer</w:t>
            </w:r>
          </w:p>
        </w:tc>
        <w:tc>
          <w:tcPr>
            <w:tcW w:type="dxa" w:w="379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Artikel / Bezeichnung</w:t>
            </w:r>
          </w:p>
        </w:tc>
        <w:tc>
          <w:tcPr>
            <w:tcW w:type="dxa" w:w="10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10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Einheit</w:t>
            </w:r>
          </w:p>
        </w:tc>
        <w:tc>
          <w:tcPr>
            <w:tcW w:type="dxa" w:w="170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Preis (optional)</w:t>
            </w: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1474"/>
          </w:tcPr>
          <w:p>
            <w:pPr>
              <w:spacing w:after="0"/>
            </w:pPr>
          </w:p>
        </w:tc>
        <w:tc>
          <w:tcPr>
            <w:tcW w:type="dxa" w:w="379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1474"/>
          </w:tcPr>
          <w:p>
            <w:pPr>
              <w:spacing w:after="0"/>
            </w:pPr>
          </w:p>
        </w:tc>
        <w:tc>
          <w:tcPr>
            <w:tcW w:type="dxa" w:w="379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1474"/>
          </w:tcPr>
          <w:p>
            <w:pPr>
              <w:spacing w:after="0"/>
            </w:pPr>
          </w:p>
        </w:tc>
        <w:tc>
          <w:tcPr>
            <w:tcW w:type="dxa" w:w="379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1474"/>
          </w:tcPr>
          <w:p>
            <w:pPr>
              <w:spacing w:after="0"/>
            </w:pPr>
          </w:p>
        </w:tc>
        <w:tc>
          <w:tcPr>
            <w:tcW w:type="dxa" w:w="379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1474"/>
          </w:tcPr>
          <w:p>
            <w:pPr>
              <w:spacing w:after="0"/>
            </w:pPr>
          </w:p>
        </w:tc>
        <w:tc>
          <w:tcPr>
            <w:tcW w:type="dxa" w:w="379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1474"/>
          </w:tcPr>
          <w:p>
            <w:pPr>
              <w:spacing w:after="0"/>
            </w:pPr>
          </w:p>
        </w:tc>
        <w:tc>
          <w:tcPr>
            <w:tcW w:type="dxa" w:w="379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7</w:t>
            </w:r>
          </w:p>
        </w:tc>
        <w:tc>
          <w:tcPr>
            <w:tcW w:type="dxa" w:w="1474"/>
          </w:tcPr>
          <w:p>
            <w:pPr>
              <w:spacing w:after="0"/>
            </w:pPr>
          </w:p>
        </w:tc>
        <w:tc>
          <w:tcPr>
            <w:tcW w:type="dxa" w:w="379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8</w:t>
            </w:r>
          </w:p>
        </w:tc>
        <w:tc>
          <w:tcPr>
            <w:tcW w:type="dxa" w:w="1474"/>
          </w:tcPr>
          <w:p>
            <w:pPr>
              <w:spacing w:after="0"/>
            </w:pPr>
          </w:p>
        </w:tc>
        <w:tc>
          <w:tcPr>
            <w:tcW w:type="dxa" w:w="379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624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9</w:t>
            </w:r>
          </w:p>
        </w:tc>
        <w:tc>
          <w:tcPr>
            <w:tcW w:type="dxa" w:w="1474"/>
          </w:tcPr>
          <w:p>
            <w:pPr>
              <w:spacing w:after="0"/>
            </w:pPr>
          </w:p>
        </w:tc>
        <w:tc>
          <w:tcPr>
            <w:tcW w:type="dxa" w:w="379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928"/>
        <w:gridCol w:w="1020"/>
      </w:tblGrid>
      <w:tr>
        <w:trPr>
          <w:trHeight w:val="397" w:hRule="atLeast"/>
        </w:trPr>
        <w:tc>
          <w:tcPr>
            <w:tcW w:type="dxa" w:w="5443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Leergut / Pfand (Kisten, Fässer, Paletten)</w:t>
            </w:r>
          </w:p>
        </w:tc>
        <w:tc>
          <w:tcPr>
            <w:tcW w:type="dxa" w:w="124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Geliefert</w:t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Zurückgenommen</w:t>
            </w:r>
          </w:p>
        </w:tc>
        <w:tc>
          <w:tcPr>
            <w:tcW w:type="dxa" w:w="10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Saldo</w:t>
            </w:r>
          </w:p>
        </w:tc>
      </w:tr>
      <w:tr>
        <w:trPr>
          <w:trHeight w:val="454" w:hRule="atLeast"/>
        </w:trPr>
        <w:tc>
          <w:tcPr>
            <w:tcW w:type="dxa" w:w="5443"/>
          </w:tcPr>
          <w:p>
            <w:pPr>
              <w:spacing w:after="0"/>
            </w:pPr>
          </w:p>
        </w:tc>
        <w:tc>
          <w:tcPr>
            <w:tcW w:type="dxa" w:w="1247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5443"/>
          </w:tcPr>
          <w:p>
            <w:pPr>
              <w:spacing w:after="0"/>
            </w:pPr>
          </w:p>
        </w:tc>
        <w:tc>
          <w:tcPr>
            <w:tcW w:type="dxa" w:w="1247"/>
          </w:tcPr>
          <w:p>
            <w:pPr>
              <w:spacing w:after="0"/>
            </w:pPr>
          </w:p>
        </w:tc>
        <w:tc>
          <w:tcPr>
            <w:tcW w:type="dxa" w:w="1928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510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Bemerkungen (Fehlmengen, Bruch, Abweichungen)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/>
          <w:sz w:val="18"/>
        </w:rPr>
        <w:t>Empfangsbestätigung</w:t>
      </w:r>
    </w:p>
    <w:p>
      <w:pPr>
        <w:spacing w:after="80"/>
      </w:pPr>
      <w:r>
        <w:rPr>
          <w:b w:val="0"/>
          <w:sz w:val="18"/>
        </w:rPr>
        <w:t>[    ] Ware vollständig und unbeschädigt erhalten</w:t>
      </w:r>
      <w:r>
        <w:rPr>
          <w:b w:val="0"/>
          <w:sz w:val="18"/>
        </w:rPr>
        <w:t xml:space="preserve">      [    ] Abweichungen laut Bemerkung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3402"/>
        <w:gridCol w:w="3402"/>
      </w:tblGrid>
      <w:tr>
        <w:trPr>
          <w:trHeight w:val="624" w:hRule="atLeast"/>
        </w:trPr>
        <w:tc>
          <w:tcPr>
            <w:tcW w:type="dxa" w:w="28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340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Empfänger (Druckbuchstaben)</w:t>
            </w:r>
          </w:p>
        </w:tc>
        <w:tc>
          <w:tcPr>
            <w:tcW w:type="dxa" w:w="3402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Empfänger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62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Fahrer / Lieferant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Fahrer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Dieser Lieferschein ist keine Rechnung und berechtigt nicht zum Vorsteuerabzug; die Rechnung mit den Angaben nach § 14 Abs. 4 UStG folgt gesondert. Empfangene Lieferscheine ohne Buchungsfunktion sind bis zum Erhalt der Rechnung aufzubewahren (§ 147 Abs. 3 Satz 3 AO); verweist die Rechnung auf den Lieferschein, bleibt er mit ihr 8 Jahre.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Lieferschein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