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Hygieneplan</w:t>
      </w:r>
    </w:p>
    <w:p>
      <w:r>
        <w:rPr>
          <w:b w:val="0"/>
          <w:color w:val="6B7280"/>
          <w:sz w:val="20"/>
        </w:rPr>
        <w:t>Eigenkontrollen nach HACCP für Küche, Ausschank und Lager, Verordnung (EG) Nr. 852/2004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37"/>
        <w:gridCol w:w="3373"/>
        <w:gridCol w:w="1928"/>
      </w:tblGrid>
      <w:tr>
        <w:trPr>
          <w:trHeight w:val="454" w:hRule="atLeast"/>
        </w:trPr>
        <w:tc>
          <w:tcPr>
            <w:tcW w:type="dxa" w:w="433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Betrieb</w:t>
            </w:r>
          </w:p>
        </w:tc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Verantwortlich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Stand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46"/>
        <w:gridCol w:w="3951"/>
        <w:gridCol w:w="1446"/>
        <w:gridCol w:w="1831"/>
        <w:gridCol w:w="964"/>
      </w:tblGrid>
      <w:tr>
        <w:trPr>
          <w:trHeight w:val="397" w:hRule="atLeast"/>
        </w:trPr>
        <w:tc>
          <w:tcPr>
            <w:tcW w:type="dxa" w:w="144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Bereich</w:t>
            </w:r>
          </w:p>
        </w:tc>
        <w:tc>
          <w:tcPr>
            <w:tcW w:type="dxa" w:w="395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Gefahr und Maßnahme</w:t>
            </w:r>
          </w:p>
        </w:tc>
        <w:tc>
          <w:tcPr>
            <w:tcW w:type="dxa" w:w="144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Häufigkeit</w:t>
            </w:r>
          </w:p>
        </w:tc>
        <w:tc>
          <w:tcPr>
            <w:tcW w:type="dxa" w:w="1831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Nachweis</w:t>
            </w:r>
          </w:p>
        </w:tc>
        <w:tc>
          <w:tcPr>
            <w:tcW w:type="dxa" w:w="96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Wer</w:t>
            </w: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Wareneingang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Temperatur, Verpackung, MHD prüfen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jede Lieferung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Wareneingangsliste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Kühlung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Kühl- und Tiefkühlgeräte ablesen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Temperaturliste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Lagerung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roh und gegart getrennt, abgedeckt lagern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Sichtkontrolle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Zubereitung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Kerntemperatur beim Erhitzen messen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je Charge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Temperaturliste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Heißhalten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Speisen heiß halten, Temperatur prüfen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je Service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Temperaturliste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Abkühlen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Gegarte Speisen schnell herunterkühlen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je Charge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Temperaturliste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Reinigung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Flächen, Geräte, Böden nach Plan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täglich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Reinigungsplan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Personal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Händehygiene, Kleidung, Belehrung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alle 2 Jahre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Belehrung IfSG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Schädlinge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Befallskontrolle, Köderstellen prüfen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monatlich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Kontrollbericht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Allergene</w:t>
            </w:r>
          </w:p>
        </w:tc>
        <w:tc>
          <w:tcPr>
            <w:tcW w:type="dxa" w:w="3951"/>
          </w:tcPr>
          <w:p>
            <w:pPr>
              <w:spacing w:after="0"/>
            </w:pPr>
            <w:r>
              <w:rPr>
                <w:b w:val="0"/>
                <w:sz w:val="18"/>
              </w:rPr>
              <w:t>Liste bei jeder Rezepturänderung prüfen</w:t>
            </w:r>
          </w:p>
        </w:tc>
        <w:tc>
          <w:tcPr>
            <w:tcW w:type="dxa" w:w="1446"/>
          </w:tcPr>
          <w:p>
            <w:pPr>
              <w:spacing w:after="0"/>
            </w:pPr>
            <w:r>
              <w:rPr>
                <w:b w:val="0"/>
                <w:sz w:val="18"/>
              </w:rPr>
              <w:t>laufend</w:t>
            </w:r>
          </w:p>
        </w:tc>
        <w:tc>
          <w:tcPr>
            <w:tcW w:type="dxa" w:w="1831"/>
          </w:tcPr>
          <w:p>
            <w:pPr>
              <w:spacing w:after="0"/>
            </w:pPr>
            <w:r>
              <w:rPr>
                <w:b w:val="0"/>
                <w:sz w:val="18"/>
              </w:rPr>
              <w:t>Allergenliste</w:t>
            </w: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Kritische Grenzwerte im Betrieb (eigene Festlegung)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454" w:hRule="atLeast"/>
        </w:trPr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Kühlung bis (°C)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Tiefkühlung bis (°C)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Kerntemperatur mind. (°C)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Heißhalten mind. (°C)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Korrekturmaßnahmen bei Abweichungen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verantwortliche Person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Lebensmittelunternehmer richten Verfahren nach den HACCP-Grundsätzen ein und dokumentieren sie (Art. 5 Verordnung (EG) Nr. 852/2004); in kleinen Betrieben genügt eine vereinfachte Dokumentation mit Checklisten. Ergänzend gilt die Lebensmittelhygiene-Verordnung (LMHV). Grenzwerte nach Herstellerangabe und Leitlinie für gute Hygienepraxis festlegen; die Lebensmittelüberwachung kann Nachweise verlangen.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Hygieneplan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